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Light" w:hAnsi="Helvetica Neue Light"/>
        </w:rPr>
      </w:pPr>
      <w:r>
        <w:rPr>
          <w:b/>
          <w:sz w:val="18"/>
          <w:rFonts w:ascii="Helvetica Neue Light" w:hAnsi="Helvetica Neue Light"/>
        </w:rPr>
        <w:t xml:space="preserve">Publisher | Editors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</w:t>
      </w:r>
    </w:p>
    <w:p w14:paraId="20DE63E6" w14:textId="5942CA2D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Marketing + Sales</w:t>
      </w:r>
      <w:r>
        <w:rPr>
          <w:sz w:val="18"/>
          <w:rFonts w:ascii="Helvetica Neue Light" w:hAnsi="Helvetica Neue Light"/>
        </w:rPr>
        <w:t xml:space="preserve">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PO Box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D-34442 Bad Arolsen</w:t>
      </w:r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Phone: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A9BEDC1" w14:textId="3C3B4D8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Medium" w:hAnsi="Helvetica Neue Medium"/>
        </w:rPr>
      </w:pPr>
      <w:r>
        <w:rPr>
          <w:b/>
          <w:sz w:val="18"/>
          <w:rFonts w:ascii="Helvetica Neue Light" w:hAnsi="Helvetica Neue Light"/>
        </w:rPr>
        <w:t xml:space="preserve">Reprint free of charge - copy requested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2ED87FAE" w14:textId="77777777" w:rsidR="00950799" w:rsidRDefault="00950799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Range 270 bicolour -</w:t>
      </w:r>
    </w:p>
    <w:p w14:paraId="42A6F2D4" w14:textId="1A46EFE6" w:rsidR="00950799" w:rsidRPr="00105248" w:rsidRDefault="002D72CB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Elegant contrasts on the door</w:t>
      </w:r>
    </w:p>
    <w:p w14:paraId="6A083965" w14:textId="1B1A4A10" w:rsidR="00725190" w:rsidRPr="00725190" w:rsidRDefault="00725190" w:rsidP="00725190">
      <w:pPr>
        <w:rPr>
          <w:rFonts w:ascii="Helvetica Neue Light" w:hAnsi="Helvetica Neue Light"/>
          <w:b/>
          <w:sz w:val="40"/>
        </w:rPr>
      </w:pPr>
    </w:p>
    <w:p w14:paraId="59286670" w14:textId="2C198071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The HEWI hardware range 270 is the perfect result of design, technology and quality.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Combined with the bicolour rose, this creates an exciting play on the door.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Deep matt black in contrast to the metallic stainless steel accents make the combination of rose and lever handle so unique.</w:t>
      </w:r>
    </w:p>
    <w:p w14:paraId="7DEEB74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49F9B113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Deliberately set accents with bicolour</w:t>
      </w:r>
      <w:r>
        <w:rPr>
          <w:sz w:val="20"/>
          <w:rFonts w:ascii="Helvetica Neue Light" w:hAnsi="Helvetica Neue Light"/>
        </w:rPr>
        <w:t xml:space="preserve"> </w:t>
      </w:r>
    </w:p>
    <w:p w14:paraId="0B0B0C08" w14:textId="77777777" w:rsidR="00950799" w:rsidRDefault="00950799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41D9587C" w14:textId="46ACD103" w:rsidR="00950799" w:rsidRPr="00691F61" w:rsidRDefault="00950799" w:rsidP="00950799">
      <w:pPr>
        <w:spacing w:line="360" w:lineRule="auto"/>
        <w:jc w:val="both"/>
        <w:rPr>
          <w:spacing w:val="1"/>
          <w:sz w:val="20"/>
          <w:rFonts w:ascii="Helvetica Neue Light" w:hAnsi="Helvetica Neue Light"/>
        </w:rPr>
      </w:pPr>
      <w:r>
        <w:rPr>
          <w:sz w:val="20"/>
          <w:shd w:val="clear" w:color="auto" w:fill="FFFFFF"/>
          <w:rFonts w:ascii="Helvetica Neue Light" w:hAnsi="Helvetica Neue Light"/>
        </w:rPr>
        <w:t xml:space="preserve">Consisting of two materials, bicolor allows for an unusual mix:</w:t>
      </w:r>
      <w:r>
        <w:rPr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Roses made of stainless steel and with metallic finishes in PVD enclose a coloured polyamide inlay.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This creates exciting contrasts with matt surfaces that give the rose a velvety touch.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The lever handle and inlay in deep black add elegant accentuation to the door.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With the matt-finished nuances </w:t>
      </w:r>
      <w:r>
        <w:rPr>
          <w:sz w:val="20"/>
          <w:shd w:val="clear" w:color="auto" w:fill="FFFFFF"/>
          <w:rFonts w:ascii="Helvetica Neue Light" w:hAnsi="Helvetica Neue Light"/>
        </w:rPr>
        <w:t xml:space="preserve">in brass, copper or black chrome</w:t>
      </w:r>
      <w:r>
        <w:rPr>
          <w:sz w:val="20"/>
          <w:rFonts w:ascii="Helvetica Neue Light" w:hAnsi="Helvetica Neue Light"/>
        </w:rPr>
        <w:t xml:space="preserve"> individual design options are opened up.</w:t>
      </w:r>
      <w:r>
        <w:rPr>
          <w:sz w:val="20"/>
          <w:rFonts w:ascii="Helvetica Neue Light" w:hAnsi="Helvetica Neue Light"/>
        </w:rPr>
        <w:t xml:space="preserve"> </w:t>
      </w:r>
    </w:p>
    <w:p w14:paraId="4A24751F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3AE0B90" w14:textId="343232BF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Standard-compliant and versatile</w:t>
      </w:r>
      <w:r>
        <w:rPr>
          <w:sz w:val="20"/>
          <w:rFonts w:ascii="Helvetica Neue Light" w:hAnsi="Helvetica Neue Light"/>
        </w:rPr>
        <w:t xml:space="preserve"> </w:t>
      </w:r>
    </w:p>
    <w:p w14:paraId="76FE8354" w14:textId="77777777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1D011CA3" w14:textId="0840A415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The fastening technology fulfils the requirements of user category 4 according to DIN 1906 and is suitable for both the private sector and for heavily frequented office and commercial buildings.</w:t>
      </w:r>
    </w:p>
    <w:p w14:paraId="4EB45B1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816DB2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Range 270</w:t>
      </w:r>
    </w:p>
    <w:p w14:paraId="1FE1DBDB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36BC2A10" w14:textId="68635378" w:rsidR="00950799" w:rsidRDefault="00950799" w:rsidP="00950799">
      <w:pPr>
        <w:spacing w:line="360" w:lineRule="auto"/>
        <w:jc w:val="both"/>
        <w:rPr>
          <w:color w:val="101010"/>
          <w:spacing w:val="1"/>
          <w:sz w:val="20"/>
          <w:shd w:val="clear" w:color="auto" w:fill="FFFFFF"/>
          <w:rFonts w:ascii="Helvetica Neue Light" w:hAnsi="Helvetica Neue Light"/>
        </w:rPr>
      </w:pP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Range 270, designed by architect and designer Hadi Teherani, is characterised by architectural grace.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The design language shows attitude through its deliberately chosen purist design.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Clear edges and geometric lines seem reminiscent of his architecture.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The lever handle range 270 is available with the bicolour technology as well as with the innovative mini mounting concept.</w:t>
      </w:r>
    </w:p>
    <w:p w14:paraId="458617A2" w14:textId="4445710D" w:rsidR="00964447" w:rsidRDefault="00964447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370ED956" w14:textId="28F1DA27" w:rsidR="00964447" w:rsidRPr="00A26638" w:rsidRDefault="00373D8A" w:rsidP="00950799">
      <w:pPr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Bicolour rose</w:t>
      </w:r>
    </w:p>
    <w:p w14:paraId="11703B17" w14:textId="75E487CF" w:rsidR="00964447" w:rsidRPr="00964447" w:rsidRDefault="00964447" w:rsidP="00964447">
      <w:pPr>
        <w:pStyle w:val="StandardWeb"/>
        <w:shd w:val="clear" w:color="auto" w:fill="FFFFFF"/>
        <w:spacing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For bicolor, HEWI offers a special design solution for fixing the door handles.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The extremely flat roses have an installation height of only 4 mm and are optionally available </w:t>
      </w:r>
      <w:r>
        <w:rPr>
          <w:sz w:val="20"/>
          <w:color w:val="000000" w:themeColor="text1"/>
          <w:rFonts w:ascii="Helvetica Neue Light" w:hAnsi="Helvetica Neue Light"/>
        </w:rPr>
        <w:t xml:space="preserve">in satin stainless steel or with PVD coating.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</w:p>
    <w:p w14:paraId="19979CB4" w14:textId="0E7C3089" w:rsidR="00964447" w:rsidRPr="00964447" w:rsidRDefault="00964447" w:rsidP="00964447">
      <w:pPr>
        <w:shd w:val="clear" w:color="auto" w:fill="FFFFFF"/>
        <w:spacing w:before="100" w:beforeAutospacing="1" w:after="100" w:afterAutospacing="1"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The pre-assembled modules are connected by snap-in assembly.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This ensures simple, tool-free and precise assembly,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whilst removal is just as easy and quick.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The bicolour rose does not require any special processing of the door leaf.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The standard drill holes of the door are used for mounting.</w:t>
      </w:r>
      <w:r>
        <w:rPr>
          <w:sz w:val="20"/>
          <w:rFonts w:ascii="Helvetica Neue Light" w:hAnsi="Helvetica Neue Light"/>
        </w:rPr>
        <w:t xml:space="preserve"> </w:t>
      </w:r>
    </w:p>
    <w:p w14:paraId="57EB347A" w14:textId="52C4BC1C" w:rsidR="00A017BC" w:rsidRDefault="00A017BC" w:rsidP="00725190">
      <w:pPr>
        <w:spacing w:line="360" w:lineRule="auto"/>
        <w:jc w:val="both"/>
        <w:rPr>
          <w:rFonts w:ascii="Helvetica Neue Light" w:hAnsi="Helvetica Neue Light"/>
        </w:rPr>
      </w:pPr>
    </w:p>
    <w:p w14:paraId="318D438F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67F18A1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637" w14:textId="77777777" w:rsidR="008B732C" w:rsidRDefault="008B732C">
      <w:r>
        <w:separator/>
      </w:r>
    </w:p>
  </w:endnote>
  <w:endnote w:type="continuationSeparator" w:id="0">
    <w:p w14:paraId="1831F964" w14:textId="77777777" w:rsidR="008B732C" w:rsidRDefault="008B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sz w:val="19"/>
        <w:rFonts w:ascii="Arial" w:hAnsi="Arial"/>
      </w:rPr>
    </w:pP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fldChar w:fldCharType="begin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PAGE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t xml:space="preserve">/</w:t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fldChar w:fldCharType="begin" w:dirty="true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NUMPAGES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sz w:val="19"/>
        <w:rFonts w:ascii="Arial" w:hAnsi="Arial"/>
      </w:rPr>
      <w:tab/>
    </w:r>
    <w:r>
      <w:rPr>
        <w:sz w:val="19"/>
        <w:rFonts w:ascii="Arial" w:hAnsi="Arial"/>
      </w:rPr>
      <w:t xml:space="preserve"> </w:t>
    </w:r>
  </w:p>
  <w:p w14:paraId="49C934CF" w14:textId="77777777" w:rsidR="00861B15" w:rsidRDefault="00861B15">
    <w:pPr>
      <w:pStyle w:val="Fuzeile"/>
      <w:spacing w:before="240"/>
      <w:rPr>
        <w:sz w:val="19"/>
        <w:rFonts w:ascii="Helvetica 45 Light" w:hAnsi="Helvetica 45 Light"/>
      </w:rPr>
    </w:pPr>
    <w:r>
      <w:rPr>
        <w:sz w:val="19"/>
        <w:rFonts w:ascii="Helvetica 45 Light" w:hAnsi="Helvetica 45 Light"/>
      </w:rPr>
      <w:tab/>
    </w:r>
    <w:r>
      <w:rPr>
        <w:sz w:val="19"/>
        <w:rFonts w:ascii="Helvetica 45 Light" w:hAnsi="Helvetica 45 Light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B2CA" w14:textId="77777777" w:rsidR="008B732C" w:rsidRDefault="008B732C">
      <w:r>
        <w:separator/>
      </w:r>
    </w:p>
  </w:footnote>
  <w:footnote w:type="continuationSeparator" w:id="0">
    <w:p w14:paraId="7C4272F7" w14:textId="77777777" w:rsidR="008B732C" w:rsidRDefault="008B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sz w:val="52"/>
        <w:rFonts w:ascii="Helvetica Neue Light" w:hAnsi="Helvetica Neue Light"/>
      </w:rPr>
    </w:pPr>
    <w: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rFonts w:ascii="Helvetica Neue Light" w:hAnsi="Helvetica Neue Light"/>
      </w:rPr>
      <w:t xml:space="preserve">Press release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B6FA9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A4DF2"/>
    <w:rsid w:val="001A70C2"/>
    <w:rsid w:val="001B03CA"/>
    <w:rsid w:val="001C1929"/>
    <w:rsid w:val="001C76C3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D72CB"/>
    <w:rsid w:val="002F2C84"/>
    <w:rsid w:val="00302FF1"/>
    <w:rsid w:val="00306587"/>
    <w:rsid w:val="00326E84"/>
    <w:rsid w:val="00330DB7"/>
    <w:rsid w:val="00336338"/>
    <w:rsid w:val="00356447"/>
    <w:rsid w:val="00357BB9"/>
    <w:rsid w:val="00365EC3"/>
    <w:rsid w:val="00373D8A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23EC0"/>
    <w:rsid w:val="004300E3"/>
    <w:rsid w:val="00430B56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A7A30"/>
    <w:rsid w:val="005E0FE5"/>
    <w:rsid w:val="005E51B5"/>
    <w:rsid w:val="005E7D32"/>
    <w:rsid w:val="005F325A"/>
    <w:rsid w:val="005F4B29"/>
    <w:rsid w:val="00604447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84470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62233"/>
    <w:rsid w:val="007702F9"/>
    <w:rsid w:val="00775849"/>
    <w:rsid w:val="007817F3"/>
    <w:rsid w:val="007B1602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B5F70"/>
    <w:rsid w:val="008B732C"/>
    <w:rsid w:val="008C1A32"/>
    <w:rsid w:val="008D0D0E"/>
    <w:rsid w:val="008E64B4"/>
    <w:rsid w:val="008F6C83"/>
    <w:rsid w:val="00913C12"/>
    <w:rsid w:val="0091701F"/>
    <w:rsid w:val="00920F35"/>
    <w:rsid w:val="0092728B"/>
    <w:rsid w:val="00950799"/>
    <w:rsid w:val="0095782A"/>
    <w:rsid w:val="00964447"/>
    <w:rsid w:val="009901E0"/>
    <w:rsid w:val="0099047C"/>
    <w:rsid w:val="009966D9"/>
    <w:rsid w:val="009A4FA9"/>
    <w:rsid w:val="009B0833"/>
    <w:rsid w:val="009B3E26"/>
    <w:rsid w:val="009B4CF3"/>
    <w:rsid w:val="009D18CD"/>
    <w:rsid w:val="009D6947"/>
    <w:rsid w:val="009E57AB"/>
    <w:rsid w:val="009F707C"/>
    <w:rsid w:val="00A017BC"/>
    <w:rsid w:val="00A01EBA"/>
    <w:rsid w:val="00A05933"/>
    <w:rsid w:val="00A20DD4"/>
    <w:rsid w:val="00A2428F"/>
    <w:rsid w:val="00A32821"/>
    <w:rsid w:val="00A60CBC"/>
    <w:rsid w:val="00A62537"/>
    <w:rsid w:val="00A7779E"/>
    <w:rsid w:val="00A80A21"/>
    <w:rsid w:val="00A93354"/>
    <w:rsid w:val="00AA38A1"/>
    <w:rsid w:val="00AA5AA8"/>
    <w:rsid w:val="00AB6390"/>
    <w:rsid w:val="00AC4477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0073"/>
    <w:rsid w:val="00C21932"/>
    <w:rsid w:val="00C31B75"/>
    <w:rsid w:val="00C3438D"/>
    <w:rsid w:val="00C36A24"/>
    <w:rsid w:val="00C566EA"/>
    <w:rsid w:val="00C63A4C"/>
    <w:rsid w:val="00C70C84"/>
    <w:rsid w:val="00CA0D61"/>
    <w:rsid w:val="00CB4291"/>
    <w:rsid w:val="00CC2B5C"/>
    <w:rsid w:val="00CD67DF"/>
    <w:rsid w:val="00CE3145"/>
    <w:rsid w:val="00CE3A9A"/>
    <w:rsid w:val="00D01DE1"/>
    <w:rsid w:val="00D030B7"/>
    <w:rsid w:val="00D07F26"/>
    <w:rsid w:val="00D10650"/>
    <w:rsid w:val="00D13CF0"/>
    <w:rsid w:val="00D13EA0"/>
    <w:rsid w:val="00D23A33"/>
    <w:rsid w:val="00D27AE9"/>
    <w:rsid w:val="00D61038"/>
    <w:rsid w:val="00D62463"/>
    <w:rsid w:val="00D70050"/>
    <w:rsid w:val="00D711C9"/>
    <w:rsid w:val="00D7275D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B54F6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6CD7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7B6F-C752-4518-9663-0FADADE110D5}"/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/>
  <cp:revision>24</cp:revision>
  <cp:lastPrinted>2019-01-04T21:29:00Z</cp:lastPrinted>
  <dcterms:created xsi:type="dcterms:W3CDTF">2022-02-17T12:25:00Z</dcterms:created>
  <dcterms:modified xsi:type="dcterms:W3CDTF">2022-02-21T15:51:00Z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